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928" w:rsidRDefault="004E6F75" w:rsidP="004E6F75">
      <w:pPr>
        <w:tabs>
          <w:tab w:val="left" w:pos="2715"/>
        </w:tabs>
        <w:rPr>
          <w:b/>
          <w:sz w:val="28"/>
          <w:szCs w:val="28"/>
        </w:rPr>
      </w:pPr>
      <w:r w:rsidRPr="00C61E68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81000" y="723900"/>
            <wp:positionH relativeFrom="margin">
              <wp:align>center</wp:align>
            </wp:positionH>
            <wp:positionV relativeFrom="margin">
              <wp:align>top</wp:align>
            </wp:positionV>
            <wp:extent cx="1104900" cy="1000125"/>
            <wp:effectExtent l="19050" t="0" r="0" b="0"/>
            <wp:wrapSquare wrapText="bothSides"/>
            <wp:docPr id="1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6F75" w:rsidRDefault="004E6F75" w:rsidP="004E6F75">
      <w:pPr>
        <w:spacing w:after="0"/>
        <w:jc w:val="center"/>
        <w:rPr>
          <w:b/>
        </w:rPr>
      </w:pPr>
    </w:p>
    <w:p w:rsidR="004E6F75" w:rsidRDefault="004E6F75" w:rsidP="004E6F75">
      <w:pPr>
        <w:spacing w:after="0"/>
        <w:jc w:val="center"/>
        <w:rPr>
          <w:b/>
        </w:rPr>
      </w:pPr>
    </w:p>
    <w:p w:rsidR="004E6F75" w:rsidRDefault="004E6F75" w:rsidP="004E6F75">
      <w:pPr>
        <w:spacing w:after="0"/>
        <w:jc w:val="center"/>
        <w:rPr>
          <w:b/>
        </w:rPr>
      </w:pPr>
    </w:p>
    <w:p w:rsidR="004E6F75" w:rsidRDefault="004E6F75" w:rsidP="004E6F75">
      <w:pPr>
        <w:spacing w:after="0"/>
        <w:jc w:val="center"/>
        <w:rPr>
          <w:b/>
        </w:rPr>
      </w:pPr>
    </w:p>
    <w:p w:rsidR="004E6F75" w:rsidRPr="007F6927" w:rsidRDefault="004E6F75" w:rsidP="004E6F7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ПРИНЯТО :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 УТВЕРЖДАЮ:</w:t>
      </w:r>
    </w:p>
    <w:p w:rsidR="004E6F75" w:rsidRPr="007F6927" w:rsidRDefault="004E6F75" w:rsidP="004E6F7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Педагогическом совете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Д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>иректор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>МКОУ «Бутринская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МКОУ «Бутринская СОШ»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СОШ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7F6927">
        <w:rPr>
          <w:rFonts w:ascii="Times New Roman" w:eastAsia="Times New Roman" w:hAnsi="Times New Roman" w:cs="Times New Roman"/>
          <w:bCs/>
          <w:sz w:val="24"/>
          <w:szCs w:val="24"/>
        </w:rPr>
        <w:t>им.Саидова М.Р.»</w:t>
      </w:r>
    </w:p>
    <w:p w:rsidR="004E6F75" w:rsidRDefault="004E6F75" w:rsidP="004E6F7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Протокол № </w:t>
      </w:r>
      <w:r w:rsidR="00E16155">
        <w:rPr>
          <w:rFonts w:ascii="Times New Roman" w:eastAsia="Times New Roman" w:hAnsi="Times New Roman" w:cs="Times New Roman"/>
          <w:bCs/>
          <w:sz w:val="24"/>
          <w:szCs w:val="24"/>
        </w:rPr>
        <w:t xml:space="preserve"> 63</w:t>
      </w:r>
      <w:r w:rsidR="00EC7EB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12.01.2023 г.                                    </w:t>
      </w:r>
      <w:r w:rsidR="00EC7EB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________________  И.Ибрагимов </w:t>
      </w:r>
    </w:p>
    <w:p w:rsidR="004E6F75" w:rsidRPr="007F6927" w:rsidRDefault="004E6F75" w:rsidP="004E6F7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Приказ  № </w:t>
      </w:r>
      <w:r w:rsidR="00E16155">
        <w:rPr>
          <w:rFonts w:ascii="Times New Roman" w:eastAsia="Times New Roman" w:hAnsi="Times New Roman" w:cs="Times New Roman"/>
          <w:bCs/>
          <w:sz w:val="24"/>
          <w:szCs w:val="24"/>
        </w:rPr>
        <w:t>124</w:t>
      </w:r>
      <w:r w:rsidR="00EC7EB8"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от 12.01.2023 г.</w:t>
      </w:r>
    </w:p>
    <w:p w:rsidR="004E6F75" w:rsidRDefault="004E6F75" w:rsidP="004E6F75">
      <w:pPr>
        <w:spacing w:after="0"/>
        <w:jc w:val="center"/>
        <w:rPr>
          <w:b/>
        </w:rPr>
      </w:pPr>
    </w:p>
    <w:p w:rsidR="00E16155" w:rsidRPr="004E6F75" w:rsidRDefault="00E16155" w:rsidP="00E16155">
      <w:pPr>
        <w:keepNext/>
        <w:framePr w:dropCap="drop" w:lines="3" w:wrap="around" w:vAnchor="text" w:hAnchor="page" w:x="466" w:y="329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color w:val="663300"/>
          <w:sz w:val="40"/>
          <w:szCs w:val="40"/>
        </w:rPr>
      </w:pPr>
      <w:r w:rsidRPr="008064C0">
        <w:rPr>
          <w:b/>
          <w:color w:val="663300"/>
          <w:sz w:val="24"/>
          <w:szCs w:val="24"/>
        </w:rPr>
        <w:t xml:space="preserve"> </w:t>
      </w:r>
      <w:r w:rsidRPr="004E6F75">
        <w:rPr>
          <w:rFonts w:ascii="Times New Roman" w:hAnsi="Times New Roman" w:cs="Times New Roman"/>
          <w:b/>
          <w:i/>
          <w:color w:val="663300"/>
          <w:sz w:val="40"/>
          <w:szCs w:val="40"/>
        </w:rPr>
        <w:t xml:space="preserve">Положение </w:t>
      </w:r>
    </w:p>
    <w:p w:rsidR="00E16155" w:rsidRPr="00E16155" w:rsidRDefault="00E16155" w:rsidP="00E16155">
      <w:pPr>
        <w:keepNext/>
        <w:framePr w:dropCap="drop" w:lines="3" w:wrap="around" w:vAnchor="text" w:hAnchor="page" w:x="466" w:y="329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color w:val="663300"/>
          <w:sz w:val="40"/>
          <w:szCs w:val="40"/>
        </w:rPr>
      </w:pPr>
      <w:r w:rsidRPr="004E6F75">
        <w:rPr>
          <w:rFonts w:ascii="Times New Roman" w:hAnsi="Times New Roman" w:cs="Times New Roman"/>
          <w:b/>
          <w:i/>
          <w:color w:val="663300"/>
          <w:sz w:val="40"/>
          <w:szCs w:val="40"/>
        </w:rPr>
        <w:t xml:space="preserve"> о системе наставничества</w:t>
      </w:r>
      <w:r>
        <w:rPr>
          <w:rFonts w:ascii="Times New Roman" w:hAnsi="Times New Roman" w:cs="Times New Roman"/>
          <w:b/>
          <w:i/>
          <w:color w:val="663300"/>
          <w:sz w:val="40"/>
          <w:szCs w:val="40"/>
        </w:rPr>
        <w:t xml:space="preserve"> </w:t>
      </w:r>
      <w:r w:rsidRPr="004E6F75">
        <w:rPr>
          <w:rFonts w:ascii="Times New Roman" w:hAnsi="Times New Roman" w:cs="Times New Roman"/>
          <w:b/>
          <w:i/>
          <w:color w:val="663300"/>
          <w:sz w:val="40"/>
          <w:szCs w:val="40"/>
        </w:rPr>
        <w:t xml:space="preserve"> педагогических работников </w:t>
      </w:r>
      <w:r>
        <w:rPr>
          <w:rFonts w:ascii="Times New Roman" w:hAnsi="Times New Roman" w:cs="Times New Roman"/>
          <w:b/>
          <w:i/>
          <w:color w:val="663300"/>
          <w:sz w:val="40"/>
          <w:szCs w:val="40"/>
        </w:rPr>
        <w:t xml:space="preserve">                                                                        </w:t>
      </w:r>
      <w:r w:rsidRPr="004E6F75">
        <w:rPr>
          <w:rFonts w:ascii="Times New Roman" w:hAnsi="Times New Roman" w:cs="Times New Roman"/>
          <w:b/>
          <w:i/>
          <w:color w:val="663300"/>
          <w:sz w:val="40"/>
          <w:szCs w:val="40"/>
        </w:rPr>
        <w:t xml:space="preserve">в </w:t>
      </w:r>
      <w:r>
        <w:rPr>
          <w:rFonts w:ascii="Times New Roman" w:hAnsi="Times New Roman" w:cs="Times New Roman"/>
          <w:b/>
          <w:i/>
          <w:color w:val="663300"/>
          <w:sz w:val="40"/>
          <w:szCs w:val="40"/>
        </w:rPr>
        <w:t>МКОУ «Бутринская СОШ им.Саидова М.Р.</w:t>
      </w:r>
    </w:p>
    <w:p w:rsidR="004E6F75" w:rsidRPr="00962366" w:rsidRDefault="004E6F75" w:rsidP="004E6F75">
      <w:pPr>
        <w:spacing w:after="0"/>
        <w:rPr>
          <w:b/>
        </w:rPr>
      </w:pPr>
    </w:p>
    <w:p w:rsidR="004E6F75" w:rsidRDefault="004E6F75" w:rsidP="004E6F75">
      <w:pPr>
        <w:spacing w:after="0"/>
        <w:ind w:firstLine="426"/>
        <w:jc w:val="both"/>
        <w:rPr>
          <w:sz w:val="24"/>
          <w:szCs w:val="24"/>
        </w:rPr>
      </w:pPr>
    </w:p>
    <w:p w:rsidR="004E6F75" w:rsidRDefault="004E6F75" w:rsidP="004E6F75">
      <w:pPr>
        <w:spacing w:after="0"/>
        <w:ind w:firstLine="426"/>
        <w:jc w:val="both"/>
        <w:rPr>
          <w:sz w:val="24"/>
          <w:szCs w:val="24"/>
        </w:rPr>
      </w:pP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1.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Общие положения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1.1. Настоящее Положение о системе наставничества педагогических работников в образовательной организации МКОУ «Бутринская СОШ им.Саидова М.Р.» определяет цели, задачи, формы и порядок осуществления наставничества (далее – Положение). Разработано в соответствии с нормативной правовой базой в сфере образования и наставничества.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1.2. В Положении используются следующие понятия: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Наставник –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Наставляемый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Куратор -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Наставничество –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1928" cy="287079"/>
            <wp:effectExtent l="0" t="0" r="317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Форма наставничества –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Персонализированная программа наставничества –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1.3. Основными принципами системы наставничества педагогических работников являются: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1)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принцип научности – предполагает применение научно обоснованных методик и технологий в сфере наставничества педагогических работников;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2)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принцип системности и стратегической целостности –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3)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принцип легитимности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4)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5)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принцип добровольности, свободы выбора, учета многофакторности в определении и совместной деятельности наставника и наставляемого;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6)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принцип аксиологичности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7)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принцип личной ответственности предполагает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8)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развития;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9)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принцип равенства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1.4. Участие в системе наставничества </w:t>
      </w:r>
      <w:r w:rsidRPr="004E6F75">
        <w:rPr>
          <w:rFonts w:ascii="Times New Roman" w:hAnsi="Times New Roman" w:cs="Times New Roman"/>
          <w:color w:val="663300"/>
          <w:sz w:val="28"/>
          <w:szCs w:val="28"/>
        </w:rPr>
        <w:t>не должно наносить ущерба образовательному процессу образовательной организации</w:t>
      </w:r>
      <w:r w:rsidRPr="004E6F75">
        <w:rPr>
          <w:rFonts w:ascii="Times New Roman" w:hAnsi="Times New Roman" w:cs="Times New Roman"/>
          <w:sz w:val="28"/>
          <w:szCs w:val="28"/>
        </w:rPr>
        <w:t xml:space="preserve">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2. Цель и задачи системы наставничества. Формы наставничества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2.1. Цель системы наставничества педагогических работников в образовательной организации - реализация комплекса мер по созданию эффективной среды наставничества в образовательной организации,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2.2. Задачи системы наставничества педагогических работников: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содействовать увеличению числа закрепившихся в профессии педагогических кадров, в том числе молодых/начинающих педагогов;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конкретной образовательной организации, ознакомление с традициями и укладом школьной жизни, а также в преодолении профессиональных трудностей, возникающих при выполнении должностных обязанностей;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обеспечивать формирование и развитие профессиональных знаний и навыков педагога, в отношении которого осуществляется наставничество;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</w:t>
      </w:r>
      <w:r w:rsidRPr="004E6F75">
        <w:rPr>
          <w:rFonts w:ascii="Times New Roman" w:hAnsi="Times New Roman" w:cs="Times New Roman"/>
          <w:sz w:val="28"/>
          <w:szCs w:val="28"/>
        </w:rPr>
        <w:lastRenderedPageBreak/>
        <w:t xml:space="preserve">качественно и ответственно выполнять возложенные функциональные обязанности в соответствии с замещаемой должностью;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содействовать в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2.3. В образовательной организации применяются разнообразные формы наставничества ("педагог – педагог", "руководитель образовательной организации – педагог", "работодатель – студент", "педагог вуза/колледжа – молодой педагог образовательной организации" и другие) по отношению к наставнику или группе наставляемых.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Формы наставничества используются как в одном виде, так и в комплексе в зависимости от запланированных эффектов.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Виртуальное (дистанционное) наставничество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"наставник – наставляемый", привлечь профессионалов и сформировать банк данных наставников, делает наставничество доступным для широкого круга лиц.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Наставничество в группе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Реверсивное наставничество – профессионал младшего возраста становится наставником опытного работника по вопросам новых тенденций, технологий, а опытный </w:t>
      </w:r>
      <w:r w:rsidRPr="004E6F75">
        <w:rPr>
          <w:rFonts w:ascii="Times New Roman" w:hAnsi="Times New Roman" w:cs="Times New Roman"/>
          <w:sz w:val="28"/>
          <w:szCs w:val="28"/>
        </w:rPr>
        <w:lastRenderedPageBreak/>
        <w:t xml:space="preserve">педагог становится наставником молодого педагога в вопросах методики и организации учебно-воспитательного процесса.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Ситуационное наставничество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Скоростное наставничество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"наставник – наставляемый" ("равный – равному").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Традиционная форма наставничества ("один-на-один")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Форма наставничества "учитель – учитель" – способ реализации целевой модели наставничества через организацию взаимодействия наставнической пары "учитель-профессионал - учитель, вовлеченный в различные формы поддержки и сопровождения".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Форма наставничества "руководитель образовательной организации – учитель" – способ реализации целевой модели наставничества через организацию взаимодействия наставнической пары "руководитель образовательной организации – учитель",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психолого-педагогических условий и ресурсов.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3. Организация системы наставничества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3.1.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Наставничество организуется на основании приказа руководителя образовательной организации "Об утверждении положения о системе наставничества педагогических работников в образовательной организации".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3.2. Педагогический работник назначается наставником с его письменного согласия приказом руководителя образовательной организации.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3.3. Руководитель образовательной организации: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осуществляет общее руководство и координацию внедрения (применения) системы (целевой модели) наставничества педагогических работников в образовательной организации;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издает локальные акты образовательной организации о внедрении (применении) системы (целевой модели) наставничества и организации наставничества педагогических работников в образовательной организации;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color w:val="663300"/>
          <w:sz w:val="28"/>
          <w:szCs w:val="28"/>
        </w:rPr>
        <w:lastRenderedPageBreak/>
        <w:t>утверждает куратора реализации программ наставничества, способствует отбору наставников и наставляемых, а также утверждает их</w:t>
      </w:r>
      <w:r w:rsidRPr="004E6F7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вебинарах, семинарах по проблемам наставничества и т.п.);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3.4. Куратор реализации программ наставничества: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назначается руководителем образовательной организации из числа заместителей руководителя;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предлагает руководителю образовательной организации для утверждения состава школьного методического объединения наставников для утверждения (при необходимости его создания);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Интернета - официального сайта образовательной организации/страницы, социальных сетей;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организует повышение уровня профессионального мастерства наставников, в том числе на стажировочных площадках и в базовых школах с привлечением наставников из других образовательных организаций;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курирует процесс разработки и реализации персонализированных программ наставничества;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lastRenderedPageBreak/>
        <w:t xml:space="preserve"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3.5. Методическое объединение наставников/комиссия/совет (при его наличии):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 и т.п.);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принимает участие в разработке методического сопровождения разнообразных форм наставничества педагогических работников;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осуществляет организационно-педагогическое, учебно-методическое, обеспечение реализации персонализированных программ наставничества в образов. организации;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участвует в мониторинге реализации персонализированных программ наставничества педагогических работников;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является открытой площадкой для осуществления консультационных, согласовательных функций и функций медиации;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4.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Права и обязанности наставника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4.1. Права наставника: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привлекать для оказания помощи наставляемому других педагогических работников образовательной организации с их согласия;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обращаться с заявлением к куратору и руководителю образовательной организации с просьбой о сложении с него обязанностей наставника;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осуществлять мониторинг деятельности наставляемого в форме личной проверки выполнения заданий.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4.2. Обязанности наставника: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руководствоваться требованиями законодательства Российской Федерации, региональными и локальными нормативными правовыми актами образовательной организации при осуществлении наставнической деятельности;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находиться во взаимодействии со всеми структурами образовательной организации, осуществляющими работу с наставляемым по программе наставничества (предметные кафедры, психологические службы, школа молодого учителя, методический (педагогический) совет и пр.);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т.ч. и на личном примере;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создавать условия для созидания и научного поиска, творчества в педагогическом процессе через привлечение к инновационной деятельности;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содействовать укреплению и повышению уровня престижности преподавательской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рекомендовать участие наставляемого в профессиональных региональных и федеральных конкурсах, оказывать всестороннюю поддержку и методическое сопровождение.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5.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Права и обязанности наставляемого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5.1. Права наставляемого: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систематически повышать свой профессиональный уровень;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участвовать в составлении персонализированной программы наставничества педагогических работников;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обращаться к наставнику за помощью по вопросам, связанным с должностными обязанностями, профессиональной деятельностью;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lastRenderedPageBreak/>
        <w:t xml:space="preserve">обращаться к куратору и руководителю образовательной организации с ходатайством о замене наставника.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5.2. Обязанности наставляемого: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изучать Федеральный закон от 29 декабря 2012 г. N 273-ФЗ "Об образовании в Российской Федерации", иные федеральные, региональные, муниципальные и локальные нормативные правовые акты, регулирующие образовательную деятельность, деятельность в сфере наставничества педагогических работников;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реализовывать мероприятия плана персонализированной программы наставничества в установленные сроки;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соблюдать правила внутреннего трудового распорядка образовательной организации;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знать обязанности, предусмотренные должностной инструкцией, основные направления профессиональной деятельности, полномочия и организацию работы в образовательной организации;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выполнять указания и рекомендации наставника по исполнению должностных, профессиональных обязанностей;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совершенствовать профессиональные навыки, практические приемы и способы качественного исполнения должностных обязанностей;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устранять совместно с наставником допущенные ошибки и выявленные затруднения; - проявлять дисциплинированность, организованность и культуру в работе и учебе;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учиться у наставника передовым, инновационным методам и формам работы, правильно строить свои взаимоотношения с ним.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6. Процесс формирования пар и групп наставников и педагогов, в отношении которых осуществляется наставничество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6.1. Формирование наставнических пар (групп) осуществляется по основным критериям: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профессиональный профиль или личный (компетентностный) опыт наставника должны соответствовать запросам наставляемого или наставляемых;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1928" cy="287079"/>
            <wp:effectExtent l="0" t="0" r="317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34" cy="290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6F75">
        <w:rPr>
          <w:rFonts w:ascii="Times New Roman" w:hAnsi="Times New Roman" w:cs="Times New Roman"/>
          <w:sz w:val="28"/>
          <w:szCs w:val="28"/>
        </w:rPr>
        <w:t xml:space="preserve"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</w:t>
      </w:r>
      <w:r w:rsidRPr="004E6F75">
        <w:rPr>
          <w:rFonts w:ascii="Times New Roman" w:hAnsi="Times New Roman" w:cs="Times New Roman"/>
          <w:color w:val="663300"/>
          <w:sz w:val="28"/>
          <w:szCs w:val="28"/>
        </w:rPr>
        <w:t xml:space="preserve">утверждаются приказом руководителя образовательной организации.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7.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Завершение персонализированной программы наставничества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7.1. Завершение персонализированной программы наставничества происходит в случае: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завершения плана мероприятий персонализированной программы наставничества в полном объеме;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по инициативе наставника или наставляемого и/или обоюдному решению (по уважительным обстоятельствам); </w:t>
      </w:r>
    </w:p>
    <w:p w:rsidR="004E6F75" w:rsidRPr="004E6F75" w:rsidRDefault="004E6F75" w:rsidP="004E6F75">
      <w:pPr>
        <w:pStyle w:val="a8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lastRenderedPageBreak/>
        <w:t xml:space="preserve"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 </w:t>
      </w:r>
    </w:p>
    <w:p w:rsidR="004E6F75" w:rsidRPr="004E6F75" w:rsidRDefault="004E6F75" w:rsidP="004E6F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7.2. Изменение сроков реализации персонализированной программы наставничества педагогических работников. По обоюдному согласию наставника и наставляемого/наставляемых педагогов возможно продление срока реализации персонализированной программы наставничества или корректировка ее содержания (например, плана, формы наставничества).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8.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Условия публикации результатов персонализированной программы наставничества педагогических работников на сайте образовательной организации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8.1.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(рубрика). </w:t>
      </w:r>
    </w:p>
    <w:p w:rsidR="004E6F75" w:rsidRPr="004E6F75" w:rsidRDefault="004E6F75" w:rsidP="004E6F75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нормативно-правовая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 и др.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8.2. Результаты персонализированных программ наставничества педагогических работников в образовательной организации публикуются после их завершения.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9. </w:t>
      </w:r>
      <w:r w:rsidRPr="004E6F75">
        <w:rPr>
          <w:rFonts w:ascii="Times New Roman" w:hAnsi="Times New Roman" w:cs="Times New Roman"/>
          <w:sz w:val="28"/>
          <w:szCs w:val="28"/>
        </w:rPr>
        <w:tab/>
        <w:t xml:space="preserve">Заключительные положения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9.1. Настоящее Положение вступает в силу с момента утверждения руководителем образовательной организации и действует бессрочно. </w:t>
      </w:r>
    </w:p>
    <w:p w:rsidR="004E6F75" w:rsidRPr="004E6F75" w:rsidRDefault="004E6F75" w:rsidP="004E6F75">
      <w:p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E6F75">
        <w:rPr>
          <w:rFonts w:ascii="Times New Roman" w:hAnsi="Times New Roman" w:cs="Times New Roman"/>
          <w:sz w:val="28"/>
          <w:szCs w:val="28"/>
        </w:rPr>
        <w:t xml:space="preserve">9.2.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организации. </w:t>
      </w:r>
    </w:p>
    <w:p w:rsidR="004E6F75" w:rsidRDefault="004E6F75" w:rsidP="004E6F75">
      <w:pPr>
        <w:spacing w:after="0"/>
        <w:ind w:firstLine="426"/>
        <w:jc w:val="both"/>
        <w:rPr>
          <w:sz w:val="24"/>
          <w:szCs w:val="24"/>
        </w:rPr>
      </w:pPr>
    </w:p>
    <w:p w:rsidR="004E6F75" w:rsidRDefault="004E6F75" w:rsidP="004E6F75">
      <w:pPr>
        <w:spacing w:after="0"/>
        <w:jc w:val="center"/>
        <w:rPr>
          <w:b/>
        </w:rPr>
      </w:pPr>
    </w:p>
    <w:p w:rsidR="004E6F75" w:rsidRDefault="004E6F75" w:rsidP="004E6F75">
      <w:pPr>
        <w:spacing w:after="0"/>
        <w:jc w:val="center"/>
        <w:rPr>
          <w:b/>
        </w:rPr>
      </w:pPr>
      <w:r w:rsidRPr="00C61E68">
        <w:rPr>
          <w:noProof/>
          <w:sz w:val="28"/>
          <w:szCs w:val="28"/>
          <w:lang w:eastAsia="ru-RU"/>
        </w:rPr>
        <w:drawing>
          <wp:inline distT="0" distB="0" distL="0" distR="0">
            <wp:extent cx="1447800" cy="1316184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8412" cy="141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C92" w:rsidRDefault="00112C92"/>
    <w:sectPr w:rsidR="00112C92" w:rsidSect="004E6F75">
      <w:pgSz w:w="11906" w:h="16838"/>
      <w:pgMar w:top="568" w:right="424" w:bottom="426" w:left="567" w:header="708" w:footer="708" w:gutter="0"/>
      <w:pgBorders w:offsetFrom="page">
        <w:top w:val="single" w:sz="4" w:space="15" w:color="auto"/>
        <w:left w:val="single" w:sz="4" w:space="15" w:color="auto"/>
        <w:bottom w:val="single" w:sz="4" w:space="15" w:color="auto"/>
        <w:right w:val="single" w:sz="4" w:space="15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0B5E" w:rsidRDefault="00EA0B5E" w:rsidP="00902928">
      <w:pPr>
        <w:spacing w:after="0" w:line="240" w:lineRule="auto"/>
      </w:pPr>
      <w:r>
        <w:separator/>
      </w:r>
    </w:p>
  </w:endnote>
  <w:endnote w:type="continuationSeparator" w:id="1">
    <w:p w:rsidR="00EA0B5E" w:rsidRDefault="00EA0B5E" w:rsidP="00902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0B5E" w:rsidRDefault="00EA0B5E" w:rsidP="00902928">
      <w:pPr>
        <w:spacing w:after="0" w:line="240" w:lineRule="auto"/>
      </w:pPr>
      <w:r>
        <w:separator/>
      </w:r>
    </w:p>
  </w:footnote>
  <w:footnote w:type="continuationSeparator" w:id="1">
    <w:p w:rsidR="00EA0B5E" w:rsidRDefault="00EA0B5E" w:rsidP="009029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24D5"/>
    <w:multiLevelType w:val="hybridMultilevel"/>
    <w:tmpl w:val="2C74C02A"/>
    <w:lvl w:ilvl="0" w:tplc="B4F24E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2928"/>
    <w:rsid w:val="00066342"/>
    <w:rsid w:val="000F5299"/>
    <w:rsid w:val="00112C92"/>
    <w:rsid w:val="00135963"/>
    <w:rsid w:val="001C685D"/>
    <w:rsid w:val="00284818"/>
    <w:rsid w:val="004E6F75"/>
    <w:rsid w:val="007B5454"/>
    <w:rsid w:val="00902928"/>
    <w:rsid w:val="00951BAD"/>
    <w:rsid w:val="00BB0ECB"/>
    <w:rsid w:val="00BB4499"/>
    <w:rsid w:val="00D5400A"/>
    <w:rsid w:val="00DB7C52"/>
    <w:rsid w:val="00DF53E9"/>
    <w:rsid w:val="00E16155"/>
    <w:rsid w:val="00EA0B5E"/>
    <w:rsid w:val="00EA207E"/>
    <w:rsid w:val="00EC7EB8"/>
    <w:rsid w:val="00F3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29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902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2928"/>
  </w:style>
  <w:style w:type="paragraph" w:styleId="a6">
    <w:name w:val="footer"/>
    <w:basedOn w:val="a"/>
    <w:link w:val="a7"/>
    <w:uiPriority w:val="99"/>
    <w:semiHidden/>
    <w:unhideWhenUsed/>
    <w:rsid w:val="009029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2928"/>
  </w:style>
  <w:style w:type="paragraph" w:styleId="a8">
    <w:name w:val="List Paragraph"/>
    <w:basedOn w:val="a"/>
    <w:uiPriority w:val="34"/>
    <w:qFormat/>
    <w:rsid w:val="004E6F75"/>
    <w:pPr>
      <w:spacing w:after="160" w:line="259" w:lineRule="auto"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E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6F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3778</Words>
  <Characters>21541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2023-01-13T04:21:00Z</cp:lastPrinted>
  <dcterms:created xsi:type="dcterms:W3CDTF">2023-01-13T06:53:00Z</dcterms:created>
  <dcterms:modified xsi:type="dcterms:W3CDTF">2023-01-13T06:53:00Z</dcterms:modified>
</cp:coreProperties>
</file>